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rtl w:val="0"/>
        </w:rPr>
        <w:t xml:space="preserve">Attività  di recupero  “SPORTELLO HELP”</w:t>
      </w:r>
    </w:p>
    <w:p w:rsidR="00000000" w:rsidDel="00000000" w:rsidP="00000000" w:rsidRDefault="00000000" w:rsidRPr="00000000">
      <w:pPr>
        <w:contextualSpacing w:val="0"/>
        <w:jc w:val="both"/>
      </w:pPr>
      <w:r w:rsidDel="00000000" w:rsidR="00000000" w:rsidRPr="00000000">
        <w:rPr>
          <w:rFonts w:ascii="Verdana" w:cs="Verdana" w:eastAsia="Verdana" w:hAnsi="Verdana"/>
          <w:sz w:val="24"/>
          <w:szCs w:val="24"/>
          <w:rtl w:val="0"/>
        </w:rPr>
        <w:t xml:space="preserve">Al fine di migliorare le attività di supporto agli alunni con carenze formative in ordine a determinati contenuti disciplinari vengono istituiti i Corsi di recupero a domanda ( “SPORTELLO HELP”), così come deliberato dal Collegio dei docenti, con lo scopo di:</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Verdana" w:cs="Verdana" w:eastAsia="Verdana" w:hAnsi="Verdana"/>
          <w:b w:val="0"/>
          <w:color w:val="000000"/>
          <w:sz w:val="24"/>
          <w:szCs w:val="24"/>
          <w:rtl w:val="0"/>
        </w:rPr>
        <w:t xml:space="preserve">favorire il recupero disciplinare in itinere in modo efficace, mirato e soprattutto tempestivo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b w:val="0"/>
          <w:color w:val="000000"/>
          <w:sz w:val="24"/>
          <w:szCs w:val="24"/>
        </w:rPr>
      </w:pPr>
      <w:r w:rsidDel="00000000" w:rsidR="00000000" w:rsidRPr="00000000">
        <w:rPr>
          <w:rFonts w:ascii="Verdana" w:cs="Verdana" w:eastAsia="Verdana" w:hAnsi="Verdana"/>
          <w:b w:val="0"/>
          <w:color w:val="000000"/>
          <w:sz w:val="24"/>
          <w:szCs w:val="24"/>
          <w:rtl w:val="0"/>
        </w:rPr>
        <w:t xml:space="preserve">offrire opportunità di recupero a gruppi ristretti e motivati di studenti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Verdana" w:cs="Verdana" w:eastAsia="Verdana" w:hAnsi="Verdana"/>
          <w:b w:val="0"/>
          <w:color w:val="000000"/>
          <w:sz w:val="24"/>
          <w:szCs w:val="24"/>
          <w:rtl w:val="0"/>
        </w:rPr>
        <w:t xml:space="preserve">contribuire alla prevenzione dell’insuccesso e al miglioramento del metodo di studio.</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Verdana" w:cs="Verdana" w:eastAsia="Verdana" w:hAnsi="Verdana"/>
          <w:color w:val="000000"/>
          <w:sz w:val="24"/>
          <w:szCs w:val="24"/>
          <w:rtl w:val="0"/>
        </w:rPr>
        <w:t xml:space="preserve">I Corsi avranno inizio a partire dal mese di novembre e termineranno, presumibilmente, nel mese di maggio.</w:t>
      </w:r>
    </w:p>
    <w:p w:rsidR="00000000" w:rsidDel="00000000" w:rsidP="00000000" w:rsidRDefault="00000000" w:rsidRPr="00000000">
      <w:pPr>
        <w:spacing w:after="0" w:lineRule="auto"/>
        <w:contextualSpacing w:val="0"/>
        <w:jc w:val="both"/>
      </w:pPr>
      <w:r w:rsidDel="00000000" w:rsidR="00000000" w:rsidRPr="00000000">
        <w:rPr>
          <w:rFonts w:ascii="Verdana" w:cs="Verdana" w:eastAsia="Verdana" w:hAnsi="Verdana"/>
          <w:color w:val="000000"/>
          <w:sz w:val="24"/>
          <w:szCs w:val="24"/>
          <w:rtl w:val="0"/>
        </w:rPr>
        <w:t xml:space="preserve">Per il Biennio le attività di supporto riguarderanno le seguenti discipline: Chimica; Matematica;Italiano e Inglese.</w:t>
      </w:r>
    </w:p>
    <w:p w:rsidR="00000000" w:rsidDel="00000000" w:rsidP="00000000" w:rsidRDefault="00000000" w:rsidRPr="00000000">
      <w:pPr>
        <w:spacing w:after="0" w:lineRule="auto"/>
        <w:contextualSpacing w:val="0"/>
        <w:jc w:val="both"/>
      </w:pPr>
      <w:r w:rsidDel="00000000" w:rsidR="00000000" w:rsidRPr="00000000">
        <w:rPr>
          <w:rFonts w:ascii="Verdana" w:cs="Verdana" w:eastAsia="Verdana" w:hAnsi="Verdana"/>
          <w:color w:val="000000"/>
          <w:sz w:val="24"/>
          <w:szCs w:val="24"/>
          <w:rtl w:val="0"/>
        </w:rPr>
        <w:t xml:space="preserve">Nel Triennio invece, al fine di favorire il consolidamento delle conoscenze e abilità nelle materie di indirizzo, i corsi riguarderanno le discipline di : Biologia; Chimica e Matematica.</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Verdana" w:cs="Verdana" w:eastAsia="Verdana" w:hAnsi="Verdana"/>
          <w:b w:val="1"/>
          <w:color w:val="000000"/>
          <w:sz w:val="24"/>
          <w:szCs w:val="24"/>
          <w:rtl w:val="0"/>
        </w:rPr>
        <w:t xml:space="preserve">REGOLAMENTO</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Le attività di sportello si svolgeranno su richiesta degli studenti nei giorni di volta in volta stabiliti o secondo un calendario mensile predefinito;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L’iscrizione, per motivi organizzativi, deve essere fatta entro le ore 12:00 di almeno 3 giorni precedenti la data dello sportello che si intende frequentare;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Gli alunni potranno chiedere l’intervento a qualsiasi insegnante disponibile ( preferibilmente non della stessa classe);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Lo sportello è destinato a piccoli gruppi ( fino a un massimo di 5 ad ora, anche di classi parallele diverse) che hanno richiesto lo stesso argomento;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 Il docente organizza lo sportello, in base agli argomenti richiesti dai ragazzi che si sono prenotati e dopo aver concordato con essi le modalità di svolgimento dell’intervento ed eventualmente anche la scansione oraria;</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Gli alunni interessati compileranno la scheda , scaricabile anche on-line, indicando la disciplina e gli argomenti da recuperare;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La scheda, compilata in ogni sua parte, dovrà essere consegnata al docente della disciplina della classe  che la inoltrerà al Prof. Luchetta. Sarà attivato quindi, lo sportello comunicando agli interessati l’orario di svolgimento;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L’alunno è tenuto a comunicare l’eventuale assenza, in caso contrario, non potrà più usufruire del servizio;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color w:val="000000"/>
          <w:sz w:val="24"/>
          <w:szCs w:val="24"/>
          <w:rtl w:val="0"/>
        </w:rPr>
        <w:t xml:space="preserve">Sia il docente che l’alunno dovranno comunicare al referente l’eventuale assenza entro e non oltre le ore 9:00 del giorno in cui dovrebbe essere effettuato il servizio;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 docenti non sono tenuti ad essere presenti a scuola per il servizio    pomeridiano qualora non fossero presenti richieste di prenotazioni. Sarà cura del referente  comunicare le eventuali richieste.</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Il docente dovrà ritirare in segreteria didattica il registro delle presenze dello sportello didattico ed è tenuto a compilarlo in ogni sua parte, registrando le ore effettuate, le presenze e gli argomenti trattati. Al termine dei quadrimestri lo consegnerà alla segreteria didattica;</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Lo sportello help per gli studenti è un servizio fornito dalla scuola per recuperi brevi, chiarimenti su particolari argomenti, supporto al recupero individualizzato, approfondimenti e non può configurarsi come attività sostitutiva di una regolare frequenza delle lezioni curriculari;</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Lo sportello potrà essere attivato solo previa autorizzazione del Dirigente scolastico;</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Il calendario dello sportello sarà aggiornato periodicamente in funzione della disponibilità dei docenti;</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Gli alunni dovranno presentarsi allo sportello muniti di tutto il materiale occorrente ( libri, quaderno,calcolatrice etc.etc.)</w:t>
      </w:r>
    </w:p>
    <w:p w:rsidR="00000000" w:rsidDel="00000000" w:rsidP="00000000" w:rsidRDefault="00000000" w:rsidRPr="00000000">
      <w:pPr>
        <w:numPr>
          <w:ilvl w:val="0"/>
          <w:numId w:val="2"/>
        </w:numPr>
        <w:spacing w:after="0" w:before="0" w:line="240" w:lineRule="auto"/>
        <w:ind w:left="720" w:hanging="360"/>
        <w:contextualSpacing w:val="1"/>
        <w:jc w:val="both"/>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Per garantire una valutazione efficace delle attività di “Sportello Help”  i docenti curriculari dovranno organizzare  di comune accordo con i docenti delle attività di recupero verifiche orali e/o scritte e dovranno tempestivamente  comunicare al referente i risultati ottenuti.  </w:t>
      </w:r>
    </w:p>
    <w:p w:rsidR="00000000" w:rsidDel="00000000" w:rsidP="00000000" w:rsidRDefault="00000000" w:rsidRPr="00000000">
      <w:pPr>
        <w:spacing w:after="0" w:lineRule="auto"/>
        <w:ind w:left="360" w:firstLine="0"/>
        <w:contextualSpacing w:val="0"/>
        <w:jc w:val="both"/>
      </w:pPr>
      <w:r w:rsidDel="00000000" w:rsidR="00000000" w:rsidRPr="00000000">
        <w:rPr>
          <w:rtl w:val="0"/>
        </w:rPr>
      </w:r>
    </w:p>
    <w:p w:rsidR="00000000" w:rsidDel="00000000" w:rsidP="00000000" w:rsidRDefault="00000000" w:rsidRPr="00000000">
      <w:pPr>
        <w:spacing w:after="0" w:lineRule="auto"/>
        <w:ind w:left="360" w:firstLine="0"/>
        <w:contextualSpacing w:val="0"/>
        <w:jc w:val="both"/>
      </w:pPr>
      <w:r w:rsidDel="00000000" w:rsidR="00000000" w:rsidRPr="00000000">
        <w:rPr>
          <w:rtl w:val="0"/>
        </w:rPr>
      </w:r>
    </w:p>
    <w:p w:rsidR="00000000" w:rsidDel="00000000" w:rsidP="00000000" w:rsidRDefault="00000000" w:rsidRPr="00000000">
      <w:pPr>
        <w:spacing w:after="0" w:lineRule="auto"/>
        <w:ind w:left="360" w:firstLine="0"/>
        <w:contextualSpacing w:val="0"/>
        <w:jc w:val="both"/>
      </w:pPr>
      <w:r w:rsidDel="00000000" w:rsidR="00000000" w:rsidRPr="00000000">
        <w:rPr>
          <w:rFonts w:ascii="Verdana" w:cs="Verdana" w:eastAsia="Verdana" w:hAnsi="Verdana"/>
          <w:sz w:val="24"/>
          <w:szCs w:val="24"/>
          <w:rtl w:val="0"/>
        </w:rPr>
        <w:t xml:space="preserve">Catanzaro 16/11/2015                     </w:t>
        <w:tab/>
        <w:tab/>
        <w:tab/>
      </w:r>
    </w:p>
    <w:p w:rsidR="00000000" w:rsidDel="00000000" w:rsidP="00000000" w:rsidRDefault="00000000" w:rsidRPr="00000000">
      <w:pPr>
        <w:spacing w:after="0" w:lineRule="auto"/>
        <w:ind w:left="5664" w:firstLine="707.9999999999995"/>
        <w:contextualSpacing w:val="0"/>
        <w:jc w:val="both"/>
      </w:pPr>
      <w:r w:rsidDel="00000000" w:rsidR="00000000" w:rsidRPr="00000000">
        <w:rPr>
          <w:rFonts w:ascii="Verdana" w:cs="Verdana" w:eastAsia="Verdana" w:hAnsi="Verdana"/>
          <w:sz w:val="24"/>
          <w:szCs w:val="24"/>
          <w:rtl w:val="0"/>
        </w:rPr>
        <w:t xml:space="preserve">Il Dirigente Scolastico</w:t>
      </w:r>
    </w:p>
    <w:p w:rsidR="00000000" w:rsidDel="00000000" w:rsidP="00000000" w:rsidRDefault="00000000" w:rsidRPr="00000000">
      <w:pPr>
        <w:spacing w:after="0" w:lineRule="auto"/>
        <w:ind w:left="360" w:firstLine="0"/>
        <w:contextualSpacing w:val="0"/>
        <w:jc w:val="both"/>
      </w:pPr>
      <w:r w:rsidDel="00000000" w:rsidR="00000000" w:rsidRPr="00000000">
        <w:rPr>
          <w:rFonts w:ascii="Verdana" w:cs="Verdana" w:eastAsia="Verdana" w:hAnsi="Verdana"/>
          <w:sz w:val="24"/>
          <w:szCs w:val="24"/>
          <w:rtl w:val="0"/>
        </w:rPr>
        <w:tab/>
        <w:tab/>
        <w:tab/>
        <w:tab/>
        <w:tab/>
        <w:tab/>
        <w:tab/>
        <w:tab/>
        <w:tab/>
        <w:t xml:space="preserve">Dott.ssa Teresa Rizzo</w:t>
      </w:r>
    </w:p>
    <w:sectPr>
      <w:headerReference r:id="rId5" w:type="default"/>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708" w:line="240" w:lineRule="auto"/>
      <w:contextualSpacing w:val="0"/>
    </w:pPr>
    <w:r w:rsidDel="00000000" w:rsidR="00000000" w:rsidRPr="00000000">
      <w:drawing>
        <wp:inline distB="0" distT="0" distL="0" distR="0">
          <wp:extent cx="6120130" cy="1260763"/>
          <wp:effectExtent b="0" l="0" r="0" t="0"/>
          <wp:docPr descr="intestazione" id="1" name="image01.jpg"/>
          <a:graphic>
            <a:graphicData uri="http://schemas.openxmlformats.org/drawingml/2006/picture">
              <pic:pic>
                <pic:nvPicPr>
                  <pic:cNvPr descr="intestazione" id="0" name="image01.jpg"/>
                  <pic:cNvPicPr preferRelativeResize="0"/>
                </pic:nvPicPr>
                <pic:blipFill>
                  <a:blip r:embed="rId1"/>
                  <a:srcRect b="0" l="0" r="0" t="0"/>
                  <a:stretch>
                    <a:fillRect/>
                  </a:stretch>
                </pic:blipFill>
                <pic:spPr>
                  <a:xfrm>
                    <a:off x="0" y="0"/>
                    <a:ext cx="6120130" cy="1260763"/>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